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F" w:rsidRPr="00D17298" w:rsidRDefault="00216E4F" w:rsidP="00024F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6E4F" w:rsidRPr="00F4050E" w:rsidRDefault="00216E4F" w:rsidP="00216E4F">
      <w:pPr>
        <w:spacing w:after="0"/>
        <w:jc w:val="center"/>
        <w:rPr>
          <w:b/>
          <w:sz w:val="24"/>
          <w:szCs w:val="24"/>
        </w:rPr>
      </w:pPr>
    </w:p>
    <w:p w:rsidR="00216E4F" w:rsidRPr="00F4050E" w:rsidRDefault="00216E4F" w:rsidP="0061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C2E9B" w:rsidRPr="00F4050E" w:rsidRDefault="003C2E9B" w:rsidP="003C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>об итоговой и промежуточной аттестации и текущем контроле</w:t>
      </w:r>
    </w:p>
    <w:p w:rsidR="00E04660" w:rsidRPr="00F4050E" w:rsidRDefault="003C2E9B" w:rsidP="003C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 xml:space="preserve"> в АНО ДПО УЦ «Реал – Инвест»</w:t>
      </w:r>
    </w:p>
    <w:p w:rsidR="003C2E9B" w:rsidRPr="00F4050E" w:rsidRDefault="003C2E9B" w:rsidP="003C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B" w:rsidRPr="00F4050E" w:rsidRDefault="003C2E9B" w:rsidP="003C2E9B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 xml:space="preserve">Контроль успеваемости и качества подготовки обучающихся </w:t>
      </w:r>
    </w:p>
    <w:p w:rsidR="003C2E9B" w:rsidRPr="003C2E9B" w:rsidRDefault="003C2E9B" w:rsidP="003C2E9B">
      <w:pPr>
        <w:pStyle w:val="a3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87CE7" w:rsidRPr="00F4050E" w:rsidRDefault="003C2E9B" w:rsidP="00B96443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Контроль успеваемости и качества подготовки обучающихся проводится с целью получения необходимой информации о выполнении ими графика учебного процесса, установления качества усвоения учебного материала, степени достижения поставленной цели обучения, стимулирования самостоятельной работы обучающихся.</w:t>
      </w:r>
    </w:p>
    <w:p w:rsidR="003C2E9B" w:rsidRPr="00F4050E" w:rsidRDefault="003C2E9B" w:rsidP="00B96443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Контроль успеваемости обучающихся проводится при текущем кон</w:t>
      </w:r>
      <w:r w:rsidR="001F2B29" w:rsidRPr="00F4050E">
        <w:rPr>
          <w:rFonts w:ascii="Times New Roman" w:hAnsi="Times New Roman" w:cs="Times New Roman"/>
          <w:sz w:val="24"/>
          <w:szCs w:val="24"/>
        </w:rPr>
        <w:t>т</w:t>
      </w:r>
      <w:r w:rsidRPr="00F4050E">
        <w:rPr>
          <w:rFonts w:ascii="Times New Roman" w:hAnsi="Times New Roman" w:cs="Times New Roman"/>
          <w:sz w:val="24"/>
          <w:szCs w:val="24"/>
        </w:rPr>
        <w:t xml:space="preserve">роле, промежуточной аттестации </w:t>
      </w:r>
      <w:r w:rsidR="001F2B29" w:rsidRPr="00F4050E">
        <w:rPr>
          <w:rFonts w:ascii="Times New Roman" w:hAnsi="Times New Roman" w:cs="Times New Roman"/>
          <w:sz w:val="24"/>
          <w:szCs w:val="24"/>
        </w:rPr>
        <w:t>по завершению отдельных этапов обучения и итоговом контроле.</w:t>
      </w:r>
    </w:p>
    <w:p w:rsidR="001F2B29" w:rsidRPr="00F4050E" w:rsidRDefault="001F2B29" w:rsidP="00B96443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Текущий контроль обеспечивает оперативное управление учебной деятельностью обучающегося и ее корректировку.</w:t>
      </w:r>
    </w:p>
    <w:p w:rsidR="001F2B29" w:rsidRPr="00F4050E" w:rsidRDefault="00E87CE7" w:rsidP="00E87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1.4</w:t>
      </w:r>
      <w:r w:rsidR="00B96443" w:rsidRPr="00F4050E">
        <w:rPr>
          <w:rFonts w:ascii="Times New Roman" w:hAnsi="Times New Roman" w:cs="Times New Roman"/>
          <w:sz w:val="24"/>
          <w:szCs w:val="24"/>
        </w:rPr>
        <w:t xml:space="preserve">.  </w:t>
      </w:r>
      <w:r w:rsidRPr="00F4050E">
        <w:rPr>
          <w:rFonts w:ascii="Times New Roman" w:hAnsi="Times New Roman" w:cs="Times New Roman"/>
          <w:sz w:val="24"/>
          <w:szCs w:val="24"/>
        </w:rPr>
        <w:t xml:space="preserve">  </w:t>
      </w:r>
      <w:r w:rsidR="001F2B29" w:rsidRPr="00F4050E">
        <w:rPr>
          <w:rFonts w:ascii="Times New Roman" w:hAnsi="Times New Roman" w:cs="Times New Roman"/>
          <w:sz w:val="24"/>
          <w:szCs w:val="24"/>
        </w:rPr>
        <w:t>Текущий контроль проводится в ходе занятий с целью определения степени усвоения учебного материала, своевременного вскрытия недостатков в подготовке обучающихся принятия необходимых мер по совершенствованию методики преподавания учебных предметов, организации работы обучающихся в ходе занятий и оказания им индивидуальной помощи.</w:t>
      </w:r>
    </w:p>
    <w:p w:rsidR="002830AA" w:rsidRPr="00F4050E" w:rsidRDefault="00E87CE7" w:rsidP="00693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1.5. </w:t>
      </w:r>
      <w:r w:rsidR="00693E5D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2830AA" w:rsidRPr="00F4050E">
        <w:rPr>
          <w:rFonts w:ascii="Times New Roman" w:hAnsi="Times New Roman" w:cs="Times New Roman"/>
          <w:sz w:val="24"/>
          <w:szCs w:val="24"/>
        </w:rPr>
        <w:t>Формами текущего контроля качества усвоения содержания учебных программ являются:</w:t>
      </w:r>
    </w:p>
    <w:p w:rsidR="002830AA" w:rsidRPr="00F4050E" w:rsidRDefault="002830AA" w:rsidP="00283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письменный опрос;</w:t>
      </w:r>
    </w:p>
    <w:p w:rsidR="002830AA" w:rsidRPr="00F4050E" w:rsidRDefault="002830AA" w:rsidP="00283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устный опрос;</w:t>
      </w:r>
    </w:p>
    <w:p w:rsidR="001F2B29" w:rsidRPr="00F4050E" w:rsidRDefault="002830AA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1.6. Преподаватель при осуществлении текущего контроля знаний имеет право выбора формы и  </w:t>
      </w:r>
      <w:r w:rsidRPr="00F4050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93E5D" w:rsidRPr="00F4050E">
        <w:rPr>
          <w:rFonts w:ascii="Times New Roman" w:hAnsi="Times New Roman" w:cs="Times New Roman"/>
          <w:sz w:val="24"/>
          <w:szCs w:val="24"/>
        </w:rPr>
        <w:t xml:space="preserve">      </w:t>
      </w:r>
      <w:r w:rsidR="00E87CE7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>методики проведения ткущего контроля знаний и выбора периодичности осуществления контроля.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1.7. Письменные контрольные работы и другие виды текущего контроля обучающихся оцениваются по пятибалльной системе.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1.8. Для проведения текущего контроля у преподавателя должна быть следующая документация: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журнал учебный группы, заполненный в соответствии с требованиями;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контрольные билеты по темам, подлежащим контролю.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1.9. Преподаватель: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организует подготовку учебного кабинета аттестации;</w:t>
      </w:r>
    </w:p>
    <w:p w:rsidR="00E87CE7" w:rsidRPr="00F4050E" w:rsidRDefault="00E87CE7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- обеспечивает явку учащихся </w:t>
      </w:r>
      <w:r w:rsidR="00AD1D25" w:rsidRPr="00F4050E">
        <w:rPr>
          <w:rFonts w:ascii="Times New Roman" w:hAnsi="Times New Roman" w:cs="Times New Roman"/>
          <w:sz w:val="24"/>
          <w:szCs w:val="24"/>
        </w:rPr>
        <w:t>на промежуточную аттестацию.</w:t>
      </w:r>
    </w:p>
    <w:p w:rsidR="00AD1D25" w:rsidRPr="00F4050E" w:rsidRDefault="00AD1D25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</w:p>
    <w:p w:rsidR="00AD1D25" w:rsidRPr="00F4050E" w:rsidRDefault="00AD1D25" w:rsidP="00E87CE7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</w:p>
    <w:p w:rsidR="002830AA" w:rsidRPr="00F4050E" w:rsidRDefault="002830AA" w:rsidP="002830AA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</w:p>
    <w:p w:rsidR="00AD1D25" w:rsidRPr="00F4050E" w:rsidRDefault="00AD1D25" w:rsidP="002830AA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</w:p>
    <w:p w:rsidR="00AD1D25" w:rsidRPr="00F4050E" w:rsidRDefault="00AD1D25" w:rsidP="002830AA">
      <w:pPr>
        <w:spacing w:after="0"/>
        <w:ind w:right="-227"/>
        <w:rPr>
          <w:rFonts w:ascii="Times New Roman" w:hAnsi="Times New Roman" w:cs="Times New Roman"/>
          <w:sz w:val="24"/>
          <w:szCs w:val="24"/>
        </w:rPr>
      </w:pPr>
    </w:p>
    <w:p w:rsidR="00F4050E" w:rsidRDefault="00F4050E" w:rsidP="00F4050E">
      <w:pPr>
        <w:spacing w:after="0" w:line="240" w:lineRule="auto"/>
        <w:ind w:right="-227"/>
        <w:rPr>
          <w:rFonts w:ascii="Times New Roman" w:hAnsi="Times New Roman" w:cs="Times New Roman"/>
          <w:sz w:val="24"/>
          <w:szCs w:val="24"/>
        </w:rPr>
      </w:pPr>
    </w:p>
    <w:p w:rsidR="00F4050E" w:rsidRDefault="00F4050E" w:rsidP="00F4050E">
      <w:pPr>
        <w:spacing w:after="0" w:line="240" w:lineRule="auto"/>
        <w:ind w:right="-227"/>
        <w:rPr>
          <w:rFonts w:ascii="Times New Roman" w:hAnsi="Times New Roman" w:cs="Times New Roman"/>
          <w:sz w:val="24"/>
          <w:szCs w:val="24"/>
        </w:rPr>
      </w:pPr>
    </w:p>
    <w:p w:rsidR="00AD1D25" w:rsidRPr="00F4050E" w:rsidRDefault="00AD1D25" w:rsidP="00F4050E">
      <w:pPr>
        <w:pStyle w:val="a3"/>
        <w:numPr>
          <w:ilvl w:val="0"/>
          <w:numId w:val="10"/>
        </w:num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>Промежуточная аттестация. Формы, периодичность и порядок проведения.</w:t>
      </w:r>
    </w:p>
    <w:p w:rsidR="00610178" w:rsidRPr="00610178" w:rsidRDefault="00610178" w:rsidP="00F4050E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</w:rPr>
      </w:pPr>
    </w:p>
    <w:p w:rsidR="00610178" w:rsidRPr="00610178" w:rsidRDefault="00610178" w:rsidP="00610178">
      <w:pPr>
        <w:pStyle w:val="a3"/>
        <w:spacing w:after="0" w:line="240" w:lineRule="auto"/>
        <w:ind w:right="-227"/>
        <w:rPr>
          <w:rFonts w:ascii="Times New Roman" w:hAnsi="Times New Roman" w:cs="Times New Roman"/>
          <w:b/>
        </w:rPr>
      </w:pPr>
    </w:p>
    <w:p w:rsidR="00AD1D25" w:rsidRPr="00F4050E" w:rsidRDefault="00610178" w:rsidP="00AD1D25">
      <w:pPr>
        <w:pStyle w:val="a3"/>
        <w:numPr>
          <w:ilvl w:val="1"/>
          <w:numId w:val="10"/>
        </w:numPr>
        <w:spacing w:after="0"/>
        <w:ind w:right="-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AD1D25">
        <w:rPr>
          <w:rFonts w:ascii="Times New Roman" w:hAnsi="Times New Roman" w:cs="Times New Roman"/>
          <w:b/>
        </w:rPr>
        <w:t xml:space="preserve"> </w:t>
      </w:r>
      <w:r w:rsidR="00AD1D25" w:rsidRPr="00F4050E">
        <w:rPr>
          <w:rFonts w:ascii="Times New Roman" w:hAnsi="Times New Roman" w:cs="Times New Roman"/>
          <w:sz w:val="24"/>
          <w:szCs w:val="24"/>
        </w:rPr>
        <w:t>По завершению отдельных теоретических и практических этапов обучения все обучающиеся проходят промежуточную аттестацию.</w:t>
      </w:r>
    </w:p>
    <w:p w:rsidR="00944C0F" w:rsidRPr="00F4050E" w:rsidRDefault="00610178" w:rsidP="00AD1D25">
      <w:pPr>
        <w:pStyle w:val="a3"/>
        <w:numPr>
          <w:ilvl w:val="1"/>
          <w:numId w:val="10"/>
        </w:numPr>
        <w:spacing w:after="0"/>
        <w:ind w:right="-227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944C0F" w:rsidRPr="00F4050E">
        <w:rPr>
          <w:rFonts w:ascii="Times New Roman" w:hAnsi="Times New Roman" w:cs="Times New Roman"/>
          <w:sz w:val="24"/>
          <w:szCs w:val="24"/>
        </w:rPr>
        <w:t>Форы проведения промежуточной аттестации определяются учебной программой.</w:t>
      </w:r>
    </w:p>
    <w:p w:rsidR="00944C0F" w:rsidRPr="00F4050E" w:rsidRDefault="00610178" w:rsidP="00AD1D25">
      <w:pPr>
        <w:pStyle w:val="a3"/>
        <w:numPr>
          <w:ilvl w:val="1"/>
          <w:numId w:val="10"/>
        </w:numPr>
        <w:spacing w:after="0"/>
        <w:ind w:right="-227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944C0F" w:rsidRPr="00F4050E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аттестации:</w:t>
      </w:r>
    </w:p>
    <w:p w:rsidR="00944C0F" w:rsidRPr="00F4050E" w:rsidRDefault="00944C0F" w:rsidP="00944C0F">
      <w:pPr>
        <w:pStyle w:val="a3"/>
        <w:numPr>
          <w:ilvl w:val="2"/>
          <w:numId w:val="10"/>
        </w:num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у преподавателя должна быть следующая документация:</w:t>
      </w:r>
    </w:p>
    <w:p w:rsidR="00944C0F" w:rsidRPr="00F4050E" w:rsidRDefault="00944C0F" w:rsidP="00944C0F">
      <w:pPr>
        <w:pStyle w:val="a3"/>
        <w:spacing w:after="0"/>
        <w:ind w:left="1080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журнал учебной группы, заполненный в соответствии с требованиями;</w:t>
      </w:r>
    </w:p>
    <w:p w:rsidR="00944C0F" w:rsidRPr="00F4050E" w:rsidRDefault="00944C0F" w:rsidP="00944C0F">
      <w:pPr>
        <w:pStyle w:val="a3"/>
        <w:spacing w:after="0"/>
        <w:ind w:left="1080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контрольные билеты по предметам, подлежащим аттестации.</w:t>
      </w:r>
    </w:p>
    <w:p w:rsidR="00944C0F" w:rsidRPr="00F4050E" w:rsidRDefault="00B96443" w:rsidP="00944C0F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944C0F" w:rsidRPr="00F4050E">
        <w:rPr>
          <w:rFonts w:ascii="Times New Roman" w:hAnsi="Times New Roman" w:cs="Times New Roman"/>
          <w:sz w:val="24"/>
          <w:szCs w:val="24"/>
        </w:rPr>
        <w:t>2.3.2.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944C0F" w:rsidRPr="00F4050E">
        <w:rPr>
          <w:rFonts w:ascii="Times New Roman" w:hAnsi="Times New Roman" w:cs="Times New Roman"/>
          <w:sz w:val="24"/>
          <w:szCs w:val="24"/>
        </w:rPr>
        <w:t xml:space="preserve"> Преподаватель: </w:t>
      </w:r>
    </w:p>
    <w:p w:rsidR="00944C0F" w:rsidRPr="00F4050E" w:rsidRDefault="00944C0F" w:rsidP="00944C0F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        - организует подготовку учебного кабинета к проведению аттестации:</w:t>
      </w:r>
    </w:p>
    <w:p w:rsidR="00944C0F" w:rsidRPr="00F4050E" w:rsidRDefault="00944C0F" w:rsidP="00944C0F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           - обеспечивает явку учащихся на промежуточную аттестацию.</w:t>
      </w:r>
    </w:p>
    <w:p w:rsidR="00944C0F" w:rsidRPr="00F4050E" w:rsidRDefault="00B96443" w:rsidP="00B96443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2.4.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 xml:space="preserve"> К промежуточной аттестации допускаются обучающиеся, имеющие положительные оценки по теоретическому обучению и практическим занятиям.</w:t>
      </w:r>
    </w:p>
    <w:p w:rsidR="00B96443" w:rsidRPr="00F4050E" w:rsidRDefault="00B96443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2.5.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 </w:t>
      </w:r>
      <w:r w:rsidRPr="00F4050E">
        <w:rPr>
          <w:rFonts w:ascii="Times New Roman" w:hAnsi="Times New Roman" w:cs="Times New Roman"/>
          <w:sz w:val="24"/>
          <w:szCs w:val="24"/>
        </w:rPr>
        <w:t>Аттестация проводится согласно утвержденного руководителем графика и расписания. Промежуточная аттестация проводится за счет времени, отводимого на теоретическое и практическое обучение.</w:t>
      </w:r>
    </w:p>
    <w:p w:rsidR="00B96443" w:rsidRPr="00F4050E" w:rsidRDefault="00B96443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2.6. 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>Начало и место проведения аттестации определяются согласно расписанию.</w:t>
      </w:r>
    </w:p>
    <w:p w:rsidR="00B96443" w:rsidRPr="00F4050E" w:rsidRDefault="00B96443" w:rsidP="003635FE">
      <w:pPr>
        <w:pStyle w:val="a3"/>
        <w:spacing w:after="0"/>
        <w:ind w:left="285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2.7.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 xml:space="preserve"> Промежуточная аттестация заключаются в самостоятельном выполнении учащимися</w:t>
      </w:r>
    </w:p>
    <w:p w:rsidR="003635FE" w:rsidRPr="00F4050E" w:rsidRDefault="00B96443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Теоретических и практических заданий, предусмотренных программой обучения. Цель, </w:t>
      </w:r>
      <w:r w:rsidR="00656F90" w:rsidRPr="00F4050E">
        <w:rPr>
          <w:rFonts w:ascii="Times New Roman" w:hAnsi="Times New Roman" w:cs="Times New Roman"/>
          <w:sz w:val="24"/>
          <w:szCs w:val="24"/>
        </w:rPr>
        <w:t>ко</w:t>
      </w:r>
      <w:r w:rsidR="003635FE" w:rsidRPr="00F4050E">
        <w:rPr>
          <w:rFonts w:ascii="Times New Roman" w:hAnsi="Times New Roman" w:cs="Times New Roman"/>
          <w:sz w:val="24"/>
          <w:szCs w:val="24"/>
        </w:rPr>
        <w:t xml:space="preserve">торую преследует промежуточная аттестация это оценка качества и фактического уровня знаний, умений и практических навыков обучающихся. </w:t>
      </w:r>
    </w:p>
    <w:p w:rsidR="003635FE" w:rsidRPr="00F4050E" w:rsidRDefault="003635FE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Формы проведения аттестации:</w:t>
      </w:r>
    </w:p>
    <w:p w:rsidR="003635FE" w:rsidRPr="00F4050E" w:rsidRDefault="003635FE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ответ на опросы в билетах;</w:t>
      </w:r>
    </w:p>
    <w:p w:rsidR="003635FE" w:rsidRPr="00F4050E" w:rsidRDefault="003635FE" w:rsidP="00B96443">
      <w:pPr>
        <w:pStyle w:val="a3"/>
        <w:spacing w:after="0"/>
        <w:ind w:left="284" w:right="-227" w:hanging="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- выполнение практических занятий. </w:t>
      </w:r>
    </w:p>
    <w:p w:rsidR="00B96443" w:rsidRPr="00F4050E" w:rsidRDefault="003635FE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2.8. 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 xml:space="preserve"> При проведении аттестации преподаватель вправе задать дополнительные вопросы в пределах учебной программы для выявления действительных знаний, умений и навыков аттестующихся обучающихся.</w:t>
      </w:r>
    </w:p>
    <w:p w:rsidR="003635FE" w:rsidRPr="00F4050E" w:rsidRDefault="003635FE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2.9. 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 xml:space="preserve">Оценка за промежуточную аттестацию выставляется с учетом текущих оценок за теоретическое и практическое обучение, посещаемости, мониторинга качества знаний обучающегося. Результаты промежуточной аттестации отражаются в журнале учебной группы. </w:t>
      </w:r>
    </w:p>
    <w:p w:rsidR="003635FE" w:rsidRPr="00F4050E" w:rsidRDefault="003635FE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2.10. 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>Промежуточная аттестация по завершению отдельных теоретических этапов обучения оценивается по пятибалльной  системе или «зачет», «незачет».</w:t>
      </w:r>
      <w:r w:rsidR="00884472" w:rsidRPr="00F40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72" w:rsidRPr="00F4050E" w:rsidRDefault="00884472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Зачеты и экзамены могут проводиться в письменной и/или устной форме, в форме тестирования. Тест считается сданным, если допущено не более одной ошибки. Зачет является формой оценки выполнения работ, задний, проверки полноты и прочности усвоения теоретических знаний и практических навыков в объеме изучаемой программы.</w:t>
      </w:r>
    </w:p>
    <w:p w:rsidR="00884472" w:rsidRPr="00F4050E" w:rsidRDefault="00884472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2.11.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 xml:space="preserve"> Оценка «отлично» - выставляется за глубокое и прочное усвоение программного материала, исчерпывающее и логическое его изложение, когда обучаемый свободно справляется с заданиями и вопросами.</w:t>
      </w:r>
    </w:p>
    <w:p w:rsidR="00884472" w:rsidRPr="00F4050E" w:rsidRDefault="00884472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Оценка «хорошо» - обучаемый грамотно и по существу излагается программный материал, не допускает существенных неточностей в ответе на вопросы. </w:t>
      </w:r>
    </w:p>
    <w:p w:rsidR="00884472" w:rsidRPr="00F4050E" w:rsidRDefault="00884472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 Оценка «удовлетворительно» - знание только основного материала, допускаются неточности в формулировках, затруднения в ответах на вопросы и в выполнении практических заданий. </w:t>
      </w:r>
    </w:p>
    <w:p w:rsidR="00610178" w:rsidRPr="00F4050E" w:rsidRDefault="00884472" w:rsidP="00610178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lastRenderedPageBreak/>
        <w:t xml:space="preserve">   Оценка «неудовлетворительно» - незнание значительной части программного материала, допускаются существенные ошибки в ответе на вопросы, </w:t>
      </w:r>
      <w:r w:rsidR="00610178" w:rsidRPr="00F4050E">
        <w:rPr>
          <w:rFonts w:ascii="Times New Roman" w:hAnsi="Times New Roman" w:cs="Times New Roman"/>
          <w:sz w:val="24"/>
          <w:szCs w:val="24"/>
        </w:rPr>
        <w:t xml:space="preserve">большие затруднения при решении практических задач. </w:t>
      </w:r>
    </w:p>
    <w:p w:rsidR="00610178" w:rsidRPr="00F4050E" w:rsidRDefault="00610178" w:rsidP="00610178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Обучающимся, не прошедшим итоговую аттестацию, выдается справка, отражающая объём и содержание занятий на момент отчисления.</w:t>
      </w:r>
    </w:p>
    <w:p w:rsidR="00610178" w:rsidRPr="00F4050E" w:rsidRDefault="00610178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2.12.  Повторная</w:t>
      </w:r>
      <w:r w:rsidR="00904B76" w:rsidRPr="00F4050E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для: 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- обучающихся, не допущенных до аттестации в отведенные сроки;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- обучающихся, получивших неудовлетворительные оценки на предыдущей промежуточной аттестации;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- обучающихся, не имеющих возможность пройти её вместе с группой по уважительным причинам. 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Перечисленные категории обучающихся проходят аттестацию в дополнительные сроки. 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2.13. Для проведения промежуточной аттестации в дополнительные сроки издается приказ руководителя с указанием лиц, допущенных к промежуточной аттестации, составляется и утверждается дополнительное расписание консультации и аттестации. 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2.14. Обучающиеся, освобожденные от занятий по состоянию здоровья, проходят промежуточную аттестацию отдельно по мере выздоровления индивидуально, с соответствующим оформлением документации, в пределах срока обучения группы. </w:t>
      </w:r>
    </w:p>
    <w:p w:rsidR="00904B76" w:rsidRPr="00F4050E" w:rsidRDefault="00904B76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2.15.</w:t>
      </w:r>
      <w:r w:rsidR="001379EC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6F484C" w:rsidRPr="00F4050E">
        <w:rPr>
          <w:rFonts w:ascii="Times New Roman" w:hAnsi="Times New Roman" w:cs="Times New Roman"/>
          <w:sz w:val="24"/>
          <w:szCs w:val="24"/>
        </w:rPr>
        <w:t xml:space="preserve">Срок проведения промежуточной аттестации устанавливаются для каждой обучающейся грппы. </w:t>
      </w:r>
    </w:p>
    <w:p w:rsidR="006F484C" w:rsidRPr="00F4050E" w:rsidRDefault="006F484C" w:rsidP="003635FE">
      <w:pPr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2.16. Итоговый контроль проводится у обучающихся, прошедших полный курс обучения в рамках учебой программы, сдававших промежуточную аттестацию по дисциплинам, изучаемым в рамках учебной программы. </w:t>
      </w:r>
    </w:p>
    <w:p w:rsidR="006F484C" w:rsidRDefault="006F484C" w:rsidP="006F484C">
      <w:pPr>
        <w:spacing w:after="0"/>
        <w:ind w:left="284" w:right="-227"/>
        <w:jc w:val="center"/>
        <w:rPr>
          <w:rFonts w:ascii="Times New Roman" w:hAnsi="Times New Roman" w:cs="Times New Roman"/>
        </w:rPr>
      </w:pPr>
    </w:p>
    <w:p w:rsidR="006F484C" w:rsidRPr="00F4050E" w:rsidRDefault="006F484C" w:rsidP="006F484C">
      <w:pPr>
        <w:pStyle w:val="a3"/>
        <w:numPr>
          <w:ilvl w:val="0"/>
          <w:numId w:val="10"/>
        </w:numPr>
        <w:spacing w:after="0"/>
        <w:ind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0E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</w:t>
      </w:r>
    </w:p>
    <w:p w:rsidR="006F484C" w:rsidRPr="00F4050E" w:rsidRDefault="006F484C" w:rsidP="006F484C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Квалификационный экзамен является формой итогового контроля изучения в полном объеме дисциплин, предусмотренных программами. </w:t>
      </w:r>
    </w:p>
    <w:p w:rsidR="006F484C" w:rsidRPr="00F4050E" w:rsidRDefault="006F484C" w:rsidP="006F484C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Дата проведения квалификационного экзамена и состав квалификационной комиссии определяется приказом по организации</w:t>
      </w:r>
    </w:p>
    <w:p w:rsidR="006F484C" w:rsidRPr="00F4050E" w:rsidRDefault="006F484C" w:rsidP="006F484C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При наличии уважительных причин у обучающихся, не сдавших вовремя экзамены, директора Центра предоставляется право допускать их к экзаменам в другие дни, установленные дополнительным приказом по Центру.</w:t>
      </w:r>
    </w:p>
    <w:p w:rsidR="006F484C" w:rsidRPr="00F4050E" w:rsidRDefault="00866332" w:rsidP="006F484C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Квалификационный экзамен проводится:</w:t>
      </w:r>
    </w:p>
    <w:p w:rsidR="00866332" w:rsidRPr="00F4050E" w:rsidRDefault="00866332" w:rsidP="00866332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по экзаменационным билетам, включающим не менее четырех теоретических вопросов и одно практическое задание (при необходимости);</w:t>
      </w:r>
    </w:p>
    <w:p w:rsidR="00866332" w:rsidRPr="00F4050E" w:rsidRDefault="00866332" w:rsidP="00866332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по билетам, включающим не менее пяти тестовых вопросов (теория) и билетам  с одной практической задачей;</w:t>
      </w:r>
    </w:p>
    <w:p w:rsidR="00866332" w:rsidRPr="00F4050E" w:rsidRDefault="00866332" w:rsidP="00866332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- по итоговой аттестационной работе.</w:t>
      </w:r>
    </w:p>
    <w:p w:rsidR="00866332" w:rsidRPr="00F4050E" w:rsidRDefault="00866332" w:rsidP="00866332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Итоговая аттестационная работа – самостоятельно разработка обучающегося, которая на примере решения конкретной проблемы, определяемой тематикой итоговой аттестационной работы, позволяет оценить уровень подготовки и профессиональной компетентности.  </w:t>
      </w:r>
    </w:p>
    <w:p w:rsidR="00866332" w:rsidRPr="00F4050E" w:rsidRDefault="00866332" w:rsidP="00866332">
      <w:pPr>
        <w:pStyle w:val="a3"/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  Тематика итоговой аттестационных работ определяется Центром. Обучающимся предоставляется право выбора итоговой аттестационной работы. </w:t>
      </w:r>
    </w:p>
    <w:p w:rsidR="00CB425C" w:rsidRPr="00F4050E" w:rsidRDefault="00CB425C" w:rsidP="001F1D5E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Теоретическая и практическая части экзамена оцениваются отдельно. Итоговая оценка на экзамен учитывает результаты теоретичес</w:t>
      </w:r>
      <w:r w:rsidR="00153DCD" w:rsidRPr="00F4050E">
        <w:rPr>
          <w:rFonts w:ascii="Times New Roman" w:hAnsi="Times New Roman" w:cs="Times New Roman"/>
          <w:sz w:val="24"/>
          <w:szCs w:val="24"/>
        </w:rPr>
        <w:t>кого и практического экзаменов.</w:t>
      </w:r>
    </w:p>
    <w:p w:rsidR="001F1D5E" w:rsidRPr="00F4050E" w:rsidRDefault="00CB425C" w:rsidP="001F1D5E">
      <w:pPr>
        <w:pStyle w:val="a3"/>
        <w:numPr>
          <w:ilvl w:val="1"/>
          <w:numId w:val="10"/>
        </w:numPr>
        <w:spacing w:after="0"/>
        <w:ind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Результат теоретического и практического экзамена оценивается «сдал», «не сдал».</w:t>
      </w:r>
    </w:p>
    <w:p w:rsidR="001F1D5E" w:rsidRPr="00F4050E" w:rsidRDefault="001F1D5E" w:rsidP="001F1D5E">
      <w:pPr>
        <w:pStyle w:val="a3"/>
        <w:spacing w:after="0"/>
        <w:ind w:left="284" w:right="-227" w:firstLine="436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lastRenderedPageBreak/>
        <w:t>Оценка «сдал» выставляется, если обучающийся грамотно и по существу излагает программный материал, не допускает существенных источностей в ответе, правильно выполняет практические работы.</w:t>
      </w:r>
    </w:p>
    <w:p w:rsidR="001F1D5E" w:rsidRPr="00F4050E" w:rsidRDefault="001F1D5E" w:rsidP="001F1D5E">
      <w:pPr>
        <w:pStyle w:val="a3"/>
        <w:spacing w:after="0"/>
        <w:ind w:left="284" w:right="-227" w:firstLine="436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Оценка «не сдал» выставляется </w:t>
      </w:r>
      <w:r w:rsidR="00895AEF" w:rsidRPr="00F4050E">
        <w:rPr>
          <w:rFonts w:ascii="Times New Roman" w:hAnsi="Times New Roman" w:cs="Times New Roman"/>
          <w:sz w:val="24"/>
          <w:szCs w:val="24"/>
        </w:rPr>
        <w:t xml:space="preserve">обучающему, который не знает </w:t>
      </w:r>
      <w:r w:rsidR="00591879" w:rsidRPr="00F4050E">
        <w:rPr>
          <w:rFonts w:ascii="Times New Roman" w:hAnsi="Times New Roman" w:cs="Times New Roman"/>
          <w:sz w:val="24"/>
          <w:szCs w:val="24"/>
        </w:rPr>
        <w:t>значительной части материала, с большим затруднением выполняет практическую</w:t>
      </w:r>
      <w:r w:rsidR="00153DCD" w:rsidRPr="00F4050E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591879" w:rsidRPr="00F4050E" w:rsidRDefault="00591879" w:rsidP="001F1D5E">
      <w:pPr>
        <w:pStyle w:val="a3"/>
        <w:spacing w:after="0"/>
        <w:ind w:left="284" w:right="-227" w:firstLine="436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Если теоретическая часть оценивается «не сдал», то итоговая оценка за квалификационный экзамен – «не сдал».</w:t>
      </w:r>
    </w:p>
    <w:p w:rsidR="00591879" w:rsidRPr="00F4050E" w:rsidRDefault="00591879" w:rsidP="001F1D5E">
      <w:pPr>
        <w:pStyle w:val="a3"/>
        <w:spacing w:after="0"/>
        <w:ind w:left="284" w:right="-227" w:firstLine="436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При </w:t>
      </w:r>
      <w:r w:rsidR="008D2C31" w:rsidRPr="00F4050E">
        <w:rPr>
          <w:rFonts w:ascii="Times New Roman" w:hAnsi="Times New Roman" w:cs="Times New Roman"/>
          <w:sz w:val="24"/>
          <w:szCs w:val="24"/>
        </w:rPr>
        <w:t>проведении тестирования итоговая оценка выставлятся</w:t>
      </w:r>
      <w:r w:rsidR="00153DCD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="008D2C31" w:rsidRPr="00F4050E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153DCD" w:rsidRPr="00F4050E">
        <w:rPr>
          <w:rFonts w:ascii="Times New Roman" w:hAnsi="Times New Roman" w:cs="Times New Roman"/>
          <w:sz w:val="24"/>
          <w:szCs w:val="24"/>
        </w:rPr>
        <w:t>количества</w:t>
      </w:r>
      <w:r w:rsidR="008D2C31" w:rsidRPr="00F4050E">
        <w:rPr>
          <w:rFonts w:ascii="Times New Roman" w:hAnsi="Times New Roman" w:cs="Times New Roman"/>
          <w:sz w:val="24"/>
          <w:szCs w:val="24"/>
        </w:rPr>
        <w:t xml:space="preserve"> правильных ответов: допущено </w:t>
      </w:r>
      <w:r w:rsidR="008A4AF3" w:rsidRPr="00F4050E">
        <w:rPr>
          <w:rFonts w:ascii="Times New Roman" w:hAnsi="Times New Roman" w:cs="Times New Roman"/>
          <w:sz w:val="24"/>
          <w:szCs w:val="24"/>
        </w:rPr>
        <w:t xml:space="preserve">ошибок больше </w:t>
      </w:r>
      <w:r w:rsidR="00153DCD" w:rsidRPr="00F4050E">
        <w:rPr>
          <w:rFonts w:ascii="Times New Roman" w:hAnsi="Times New Roman" w:cs="Times New Roman"/>
          <w:sz w:val="24"/>
          <w:szCs w:val="24"/>
        </w:rPr>
        <w:t>- не сдал.</w:t>
      </w:r>
    </w:p>
    <w:p w:rsidR="008A4AF3" w:rsidRPr="00F4050E" w:rsidRDefault="008A4AF3" w:rsidP="001F1D5E">
      <w:pPr>
        <w:pStyle w:val="a3"/>
        <w:spacing w:after="0"/>
        <w:ind w:left="284" w:right="-227" w:firstLine="436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В спорных ситуациях экзаменатор может задать уточняющие дополнительные вопросы с целью определения уровня компетентности обучаемого. </w:t>
      </w:r>
    </w:p>
    <w:p w:rsidR="00C12409" w:rsidRPr="00F4050E" w:rsidRDefault="00E05AE2" w:rsidP="00287BBD">
      <w:pPr>
        <w:pStyle w:val="a3"/>
        <w:numPr>
          <w:ilvl w:val="1"/>
          <w:numId w:val="10"/>
        </w:numPr>
        <w:spacing w:after="0"/>
        <w:ind w:left="284" w:right="-227" w:hanging="11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По результатам квалификационного экзамена </w:t>
      </w:r>
      <w:r w:rsidR="00C12409" w:rsidRPr="00F4050E">
        <w:rPr>
          <w:rFonts w:ascii="Times New Roman" w:hAnsi="Times New Roman" w:cs="Times New Roman"/>
          <w:sz w:val="24"/>
          <w:szCs w:val="24"/>
        </w:rPr>
        <w:t>оформляется протокол, который пописывают представитель и члены комиссии. Оценка по результатам квалификационного экзамена объявляется обучающемуся и заносится в протокол.</w:t>
      </w:r>
    </w:p>
    <w:p w:rsidR="00E05AE2" w:rsidRPr="00F4050E" w:rsidRDefault="00C12409" w:rsidP="00287BBD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Неявка на экзамен отмечается в экзаменационной ведомости «не явился». Другие записи в экзаменационной ведомости (протоколе) не допускаются. </w:t>
      </w:r>
    </w:p>
    <w:p w:rsidR="00C12409" w:rsidRPr="00F4050E" w:rsidRDefault="00C12409" w:rsidP="00287BBD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Обучающиеся, замеченные в помощи друг друга, а так же пользующиеся неразрешенными пособиями или разного рода записями, а так же нарушающие установленные правила на экзамене, по решению экзаменатора (председателя экзаменационной комиссии)</w:t>
      </w:r>
      <w:r w:rsidR="00287BBD"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>мо</w:t>
      </w:r>
      <w:r w:rsidR="00287BBD" w:rsidRPr="00F4050E">
        <w:rPr>
          <w:rFonts w:ascii="Times New Roman" w:hAnsi="Times New Roman" w:cs="Times New Roman"/>
          <w:sz w:val="24"/>
          <w:szCs w:val="24"/>
        </w:rPr>
        <w:t>г</w:t>
      </w:r>
      <w:r w:rsidRPr="00F4050E">
        <w:rPr>
          <w:rFonts w:ascii="Times New Roman" w:hAnsi="Times New Roman" w:cs="Times New Roman"/>
          <w:sz w:val="24"/>
          <w:szCs w:val="24"/>
        </w:rPr>
        <w:t>ут быть удалены с экзамена с отметкой «неудовлетворительно»</w:t>
      </w:r>
      <w:r w:rsidR="00287BBD" w:rsidRPr="00F4050E">
        <w:rPr>
          <w:rFonts w:ascii="Times New Roman" w:hAnsi="Times New Roman" w:cs="Times New Roman"/>
          <w:sz w:val="24"/>
          <w:szCs w:val="24"/>
        </w:rPr>
        <w:t xml:space="preserve"> в экзаменационной ведомости. </w:t>
      </w:r>
    </w:p>
    <w:p w:rsidR="00610178" w:rsidRPr="00F4050E" w:rsidRDefault="00287BBD" w:rsidP="00153DCD">
      <w:pPr>
        <w:pStyle w:val="a3"/>
        <w:numPr>
          <w:ilvl w:val="1"/>
          <w:numId w:val="10"/>
        </w:numPr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Пересдача экзамена допускается не более двух раз. При получении обучающимся </w:t>
      </w:r>
      <w:r w:rsidR="00153DCD" w:rsidRPr="00F4050E">
        <w:rPr>
          <w:rFonts w:ascii="Times New Roman" w:hAnsi="Times New Roman" w:cs="Times New Roman"/>
          <w:sz w:val="24"/>
          <w:szCs w:val="24"/>
        </w:rPr>
        <w:t>повторный</w:t>
      </w:r>
      <w:r w:rsidRPr="00F4050E">
        <w:rPr>
          <w:rFonts w:ascii="Times New Roman" w:hAnsi="Times New Roman" w:cs="Times New Roman"/>
          <w:sz w:val="24"/>
          <w:szCs w:val="24"/>
        </w:rPr>
        <w:t xml:space="preserve"> неудовлетворительной оценки окончательное решение об уровне</w:t>
      </w:r>
      <w:r w:rsidR="00153DCD" w:rsidRPr="00F4050E">
        <w:rPr>
          <w:rFonts w:ascii="Times New Roman" w:hAnsi="Times New Roman" w:cs="Times New Roman"/>
          <w:sz w:val="24"/>
          <w:szCs w:val="24"/>
        </w:rPr>
        <w:t xml:space="preserve"> его подготовленности принимает комиссия. </w:t>
      </w:r>
      <w:r w:rsidR="00686ABD" w:rsidRPr="00F4050E">
        <w:rPr>
          <w:rFonts w:ascii="Times New Roman" w:hAnsi="Times New Roman" w:cs="Times New Roman"/>
          <w:sz w:val="24"/>
          <w:szCs w:val="24"/>
        </w:rPr>
        <w:t>Обучающийся, знания которого комиссией оценены как неудовлетворительно, отчисляется за неуспеваемость.</w:t>
      </w:r>
    </w:p>
    <w:p w:rsidR="00686ABD" w:rsidRPr="00F4050E" w:rsidRDefault="00686ABD" w:rsidP="00686ABD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В конце обучения директором издается приказ о выдаче документа об обучении и (или) квалификации. </w:t>
      </w:r>
    </w:p>
    <w:p w:rsidR="00686ABD" w:rsidRPr="00F4050E" w:rsidRDefault="00686ABD" w:rsidP="00686ABD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Экзаменационная ведомость (протокол)является основным документом по успеваемости. Ведомость (протокол) составляется Центром на экзамене в одном экземпляре на каждую учебную группу и выдается экзаменатору перед началом экзамена. По окончании экзамена председатель комиссии и/или экзаменационная комиссия представляет ведомость (протокол)  учебный отдел.</w:t>
      </w:r>
    </w:p>
    <w:p w:rsidR="00686ABD" w:rsidRPr="00F4050E" w:rsidRDefault="00AA1D5D" w:rsidP="00686ABD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Обучающиеся, которые по уважительным причинам сдают экзамен отдельно от учебной группы, взамен экзаменационной ведомости (протокола), выдается экзаменационный лист. Этот лист возвращается в учебный отдел после окончания экзамена и подшивается к экзаменационной ведомости(протоколу) соответствующей учебной группы.</w:t>
      </w:r>
    </w:p>
    <w:p w:rsidR="00AA1D5D" w:rsidRPr="00F4050E" w:rsidRDefault="00AA1D5D" w:rsidP="00686ABD">
      <w:pPr>
        <w:pStyle w:val="a3"/>
        <w:numPr>
          <w:ilvl w:val="1"/>
          <w:numId w:val="10"/>
        </w:numPr>
        <w:tabs>
          <w:tab w:val="left" w:pos="851"/>
        </w:tabs>
        <w:spacing w:after="0"/>
        <w:ind w:left="284" w:right="-227" w:firstLine="0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>Обучающимся, успешно освоившим образовательные программы выдаются документы установленного образца:</w:t>
      </w:r>
    </w:p>
    <w:p w:rsidR="00AA1D5D" w:rsidRPr="00F4050E" w:rsidRDefault="00AA1D5D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 </w:t>
      </w:r>
      <w:r w:rsidRPr="00F4050E">
        <w:rPr>
          <w:rFonts w:ascii="Times New Roman" w:hAnsi="Times New Roman" w:cs="Times New Roman"/>
          <w:sz w:val="24"/>
          <w:szCs w:val="24"/>
        </w:rPr>
        <w:tab/>
        <w:t>- удостоверение о повышении квалификации – выдается обучающимся, освоившим дополнительные профессиональные программы повышения квалификации в объеме не менее 16 часов;</w:t>
      </w:r>
    </w:p>
    <w:p w:rsidR="00AA1D5D" w:rsidRPr="00F4050E" w:rsidRDefault="00AA1D5D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ab/>
        <w:t>- диплом о профессиональной переподготовки – выдается о</w:t>
      </w:r>
      <w:r w:rsidR="00BD1B8E" w:rsidRPr="00F4050E">
        <w:rPr>
          <w:rFonts w:ascii="Times New Roman" w:hAnsi="Times New Roman" w:cs="Times New Roman"/>
          <w:sz w:val="24"/>
          <w:szCs w:val="24"/>
        </w:rPr>
        <w:t>б</w:t>
      </w:r>
      <w:r w:rsidRPr="00F4050E">
        <w:rPr>
          <w:rFonts w:ascii="Times New Roman" w:hAnsi="Times New Roman" w:cs="Times New Roman"/>
          <w:sz w:val="24"/>
          <w:szCs w:val="24"/>
        </w:rPr>
        <w:t>учающимся, осв</w:t>
      </w:r>
      <w:r w:rsidR="00BD1B8E" w:rsidRPr="00F4050E">
        <w:rPr>
          <w:rFonts w:ascii="Times New Roman" w:hAnsi="Times New Roman" w:cs="Times New Roman"/>
          <w:sz w:val="24"/>
          <w:szCs w:val="24"/>
        </w:rPr>
        <w:t>оившим программы профессиональной переподготовки в объеме более 250 часов;</w:t>
      </w:r>
    </w:p>
    <w:p w:rsidR="00BD1B8E" w:rsidRPr="00F4050E" w:rsidRDefault="00BD1B8E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ab/>
        <w:t>- свидетельство о профессии рабочего – выдается обучающимся, освоившим программу программного обучения сдавшим квалификационный экзамен;</w:t>
      </w:r>
    </w:p>
    <w:p w:rsidR="00BD1B8E" w:rsidRPr="00F4050E" w:rsidRDefault="00BD1B8E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lastRenderedPageBreak/>
        <w:tab/>
        <w:t>- удостоверение – выдается обучающимся, успешно освоившим программу дополнительного образования взрослых.</w:t>
      </w:r>
    </w:p>
    <w:p w:rsidR="00BD1B8E" w:rsidRPr="00F4050E" w:rsidRDefault="00BD1B8E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  <w:r w:rsidRPr="00F4050E">
        <w:rPr>
          <w:rFonts w:ascii="Times New Roman" w:hAnsi="Times New Roman" w:cs="Times New Roman"/>
          <w:sz w:val="24"/>
          <w:szCs w:val="24"/>
        </w:rPr>
        <w:t xml:space="preserve">3.15. Обучающемуся, не прошедшему итоговую аттестацию, выдается справка, отражающая оббьем и содержание занятий на момент отчисления. </w:t>
      </w:r>
    </w:p>
    <w:p w:rsidR="00BD1B8E" w:rsidRPr="00F4050E" w:rsidRDefault="00BD1B8E" w:rsidP="00AA1D5D">
      <w:pPr>
        <w:pStyle w:val="a3"/>
        <w:tabs>
          <w:tab w:val="left" w:pos="851"/>
        </w:tabs>
        <w:spacing w:after="0"/>
        <w:ind w:left="284" w:right="-227"/>
        <w:rPr>
          <w:rFonts w:ascii="Times New Roman" w:hAnsi="Times New Roman" w:cs="Times New Roman"/>
          <w:sz w:val="24"/>
          <w:szCs w:val="24"/>
        </w:rPr>
      </w:pPr>
    </w:p>
    <w:sectPr w:rsidR="00BD1B8E" w:rsidRPr="00F4050E" w:rsidSect="00610178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79" w:rsidRDefault="006B7879" w:rsidP="00F4050E">
      <w:pPr>
        <w:spacing w:after="0" w:line="240" w:lineRule="auto"/>
      </w:pPr>
      <w:r>
        <w:separator/>
      </w:r>
    </w:p>
  </w:endnote>
  <w:endnote w:type="continuationSeparator" w:id="1">
    <w:p w:rsidR="006B7879" w:rsidRDefault="006B7879" w:rsidP="00F4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79" w:rsidRDefault="006B7879" w:rsidP="00F4050E">
      <w:pPr>
        <w:spacing w:after="0" w:line="240" w:lineRule="auto"/>
      </w:pPr>
      <w:r>
        <w:separator/>
      </w:r>
    </w:p>
  </w:footnote>
  <w:footnote w:type="continuationSeparator" w:id="1">
    <w:p w:rsidR="006B7879" w:rsidRDefault="006B7879" w:rsidP="00F4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D3C"/>
    <w:multiLevelType w:val="hybridMultilevel"/>
    <w:tmpl w:val="43B27160"/>
    <w:lvl w:ilvl="0" w:tplc="E5CC7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049CA"/>
    <w:multiLevelType w:val="hybridMultilevel"/>
    <w:tmpl w:val="3E84D8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CE1524"/>
    <w:multiLevelType w:val="hybridMultilevel"/>
    <w:tmpl w:val="B9FEE9BC"/>
    <w:lvl w:ilvl="0" w:tplc="5CC2D3DC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7DC0AAE"/>
    <w:multiLevelType w:val="multilevel"/>
    <w:tmpl w:val="28280F10"/>
    <w:lvl w:ilvl="0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FFC04DA"/>
    <w:multiLevelType w:val="multilevel"/>
    <w:tmpl w:val="3C329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9774867"/>
    <w:multiLevelType w:val="hybridMultilevel"/>
    <w:tmpl w:val="E72864FC"/>
    <w:lvl w:ilvl="0" w:tplc="5D6E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2DE9"/>
    <w:multiLevelType w:val="hybridMultilevel"/>
    <w:tmpl w:val="E0083DFA"/>
    <w:lvl w:ilvl="0" w:tplc="5BE48C40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216B"/>
    <w:multiLevelType w:val="multilevel"/>
    <w:tmpl w:val="60B20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7164152"/>
    <w:multiLevelType w:val="multilevel"/>
    <w:tmpl w:val="8D94F7C4"/>
    <w:lvl w:ilvl="0">
      <w:start w:val="1"/>
      <w:numFmt w:val="decimal"/>
      <w:lvlText w:val="%1."/>
      <w:lvlJc w:val="left"/>
      <w:pPr>
        <w:ind w:left="907" w:hanging="547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3648C4"/>
    <w:multiLevelType w:val="hybridMultilevel"/>
    <w:tmpl w:val="28280F10"/>
    <w:lvl w:ilvl="0" w:tplc="5F4A191C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E520B11"/>
    <w:multiLevelType w:val="hybridMultilevel"/>
    <w:tmpl w:val="CE5E717A"/>
    <w:lvl w:ilvl="0" w:tplc="ADFE6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07FFC"/>
    <w:multiLevelType w:val="multilevel"/>
    <w:tmpl w:val="76CAB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E4F"/>
    <w:rsid w:val="00024F4A"/>
    <w:rsid w:val="00050119"/>
    <w:rsid w:val="00093459"/>
    <w:rsid w:val="000A7E63"/>
    <w:rsid w:val="001221BD"/>
    <w:rsid w:val="001379EC"/>
    <w:rsid w:val="00153DCD"/>
    <w:rsid w:val="001D7942"/>
    <w:rsid w:val="001E1771"/>
    <w:rsid w:val="001F19E8"/>
    <w:rsid w:val="001F1D5E"/>
    <w:rsid w:val="001F2B29"/>
    <w:rsid w:val="001F6DF3"/>
    <w:rsid w:val="002016D5"/>
    <w:rsid w:val="00207397"/>
    <w:rsid w:val="00216E4F"/>
    <w:rsid w:val="0024138E"/>
    <w:rsid w:val="002830AA"/>
    <w:rsid w:val="00287BBD"/>
    <w:rsid w:val="002C02B3"/>
    <w:rsid w:val="002F4DD0"/>
    <w:rsid w:val="002F5626"/>
    <w:rsid w:val="003257B7"/>
    <w:rsid w:val="00340D71"/>
    <w:rsid w:val="00360216"/>
    <w:rsid w:val="003635FE"/>
    <w:rsid w:val="003C2E9B"/>
    <w:rsid w:val="003D417C"/>
    <w:rsid w:val="00411BB5"/>
    <w:rsid w:val="00447FDB"/>
    <w:rsid w:val="004E0917"/>
    <w:rsid w:val="004E3885"/>
    <w:rsid w:val="00534F9B"/>
    <w:rsid w:val="00591879"/>
    <w:rsid w:val="00610178"/>
    <w:rsid w:val="006146CA"/>
    <w:rsid w:val="006452B3"/>
    <w:rsid w:val="00656F90"/>
    <w:rsid w:val="00686ABD"/>
    <w:rsid w:val="00693E5D"/>
    <w:rsid w:val="006A7A0D"/>
    <w:rsid w:val="006B7879"/>
    <w:rsid w:val="006F1DF0"/>
    <w:rsid w:val="006F484C"/>
    <w:rsid w:val="006F5009"/>
    <w:rsid w:val="00793675"/>
    <w:rsid w:val="007A0172"/>
    <w:rsid w:val="007B1A41"/>
    <w:rsid w:val="0086106D"/>
    <w:rsid w:val="00866332"/>
    <w:rsid w:val="00870C13"/>
    <w:rsid w:val="00884472"/>
    <w:rsid w:val="00895AEF"/>
    <w:rsid w:val="008A2C57"/>
    <w:rsid w:val="008A4AF3"/>
    <w:rsid w:val="008D2C31"/>
    <w:rsid w:val="00904B76"/>
    <w:rsid w:val="009341C2"/>
    <w:rsid w:val="00944C0F"/>
    <w:rsid w:val="00984D42"/>
    <w:rsid w:val="00A078B8"/>
    <w:rsid w:val="00AA1D5D"/>
    <w:rsid w:val="00AD1D25"/>
    <w:rsid w:val="00B007F5"/>
    <w:rsid w:val="00B2475F"/>
    <w:rsid w:val="00B80C4B"/>
    <w:rsid w:val="00B8529F"/>
    <w:rsid w:val="00B96443"/>
    <w:rsid w:val="00BD1B8E"/>
    <w:rsid w:val="00BE1BA9"/>
    <w:rsid w:val="00BE519C"/>
    <w:rsid w:val="00BF38D8"/>
    <w:rsid w:val="00C0446C"/>
    <w:rsid w:val="00C11FDD"/>
    <w:rsid w:val="00C12409"/>
    <w:rsid w:val="00C17E92"/>
    <w:rsid w:val="00C772F1"/>
    <w:rsid w:val="00C82A28"/>
    <w:rsid w:val="00CB425C"/>
    <w:rsid w:val="00CC7E8B"/>
    <w:rsid w:val="00CF3A99"/>
    <w:rsid w:val="00D11746"/>
    <w:rsid w:val="00D17298"/>
    <w:rsid w:val="00D961C5"/>
    <w:rsid w:val="00DD2DDE"/>
    <w:rsid w:val="00E04660"/>
    <w:rsid w:val="00E05AE2"/>
    <w:rsid w:val="00E32A9C"/>
    <w:rsid w:val="00E536D1"/>
    <w:rsid w:val="00E87CE7"/>
    <w:rsid w:val="00EA7D4E"/>
    <w:rsid w:val="00EB2ABB"/>
    <w:rsid w:val="00F040DD"/>
    <w:rsid w:val="00F055AB"/>
    <w:rsid w:val="00F07544"/>
    <w:rsid w:val="00F17B50"/>
    <w:rsid w:val="00F26C7C"/>
    <w:rsid w:val="00F4050E"/>
    <w:rsid w:val="00F4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4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8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830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4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50E"/>
  </w:style>
  <w:style w:type="paragraph" w:styleId="a8">
    <w:name w:val="footer"/>
    <w:basedOn w:val="a"/>
    <w:link w:val="a9"/>
    <w:uiPriority w:val="99"/>
    <w:semiHidden/>
    <w:unhideWhenUsed/>
    <w:rsid w:val="00F4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2A0B1-9B1C-46DA-801B-573670F1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polozova_ss</dc:creator>
  <cp:keywords/>
  <dc:description/>
  <cp:lastModifiedBy>polozova_ss</cp:lastModifiedBy>
  <cp:revision>38</cp:revision>
  <cp:lastPrinted>2019-10-10T07:18:00Z</cp:lastPrinted>
  <dcterms:created xsi:type="dcterms:W3CDTF">2019-04-09T06:14:00Z</dcterms:created>
  <dcterms:modified xsi:type="dcterms:W3CDTF">2019-10-10T08:03:00Z</dcterms:modified>
</cp:coreProperties>
</file>